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42669" w14:textId="0614EF95" w:rsidR="00F138EA" w:rsidRPr="00F138EA" w:rsidRDefault="00F138EA" w:rsidP="00F138EA">
      <w:pPr>
        <w:spacing w:after="110" w:line="240" w:lineRule="auto"/>
        <w:outlineLvl w:val="0"/>
        <w:rPr>
          <w:rFonts w:ascii="Times New Roman" w:eastAsia="Times New Roman" w:hAnsi="Times New Roman" w:cs="Times New Roman"/>
          <w:kern w:val="36"/>
          <w:sz w:val="40"/>
          <w:szCs w:val="40"/>
        </w:rPr>
      </w:pPr>
      <w:r w:rsidRPr="00F138EA">
        <w:rPr>
          <w:rFonts w:ascii="Times New Roman" w:eastAsia="Times New Roman" w:hAnsi="Times New Roman" w:cs="Times New Roman"/>
          <w:kern w:val="36"/>
          <w:sz w:val="40"/>
          <w:szCs w:val="40"/>
        </w:rPr>
        <w:t>Lunar Observing Program</w:t>
      </w:r>
    </w:p>
    <w:tbl>
      <w:tblPr>
        <w:tblW w:w="11365" w:type="dxa"/>
        <w:tblCellMar>
          <w:left w:w="0" w:type="dxa"/>
          <w:right w:w="0" w:type="dxa"/>
        </w:tblCellMar>
        <w:tblLook w:val="04A0" w:firstRow="1" w:lastRow="0" w:firstColumn="1" w:lastColumn="0" w:noHBand="0" w:noVBand="1"/>
      </w:tblPr>
      <w:tblGrid>
        <w:gridCol w:w="4590"/>
        <w:gridCol w:w="6775"/>
      </w:tblGrid>
      <w:tr w:rsidR="00F138EA" w:rsidRPr="00F138EA" w14:paraId="221203F4" w14:textId="77777777" w:rsidTr="00F138EA">
        <w:tc>
          <w:tcPr>
            <w:tcW w:w="4590" w:type="dxa"/>
            <w:tcBorders>
              <w:top w:val="nil"/>
              <w:left w:val="nil"/>
              <w:bottom w:val="nil"/>
              <w:right w:val="nil"/>
            </w:tcBorders>
            <w:shd w:val="clear" w:color="auto" w:fill="F5F5F5"/>
            <w:tcMar>
              <w:top w:w="90" w:type="dxa"/>
              <w:left w:w="120" w:type="dxa"/>
              <w:bottom w:w="90" w:type="dxa"/>
              <w:right w:w="120" w:type="dxa"/>
            </w:tcMar>
            <w:vAlign w:val="center"/>
            <w:hideMark/>
          </w:tcPr>
          <w:p w14:paraId="7EA2610F"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b/>
                <w:bCs/>
                <w:sz w:val="24"/>
                <w:szCs w:val="24"/>
              </w:rPr>
              <w:t>Lunar Observing Program Coordinator:</w:t>
            </w:r>
          </w:p>
          <w:p w14:paraId="36727143"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Nina Chevalier</w:t>
            </w:r>
          </w:p>
          <w:p w14:paraId="5F6FF812"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1662 Sand Branch Rd.</w:t>
            </w:r>
          </w:p>
          <w:p w14:paraId="658CB77C"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Bigfoot, Texas 78005</w:t>
            </w:r>
          </w:p>
          <w:p w14:paraId="6267EDEE"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210-218-6288</w:t>
            </w:r>
          </w:p>
          <w:p w14:paraId="034F1D34" w14:textId="209B84E9" w:rsidR="00F138EA" w:rsidRPr="00F138EA" w:rsidRDefault="00D3656A" w:rsidP="00F138EA">
            <w:pPr>
              <w:spacing w:before="96" w:after="192" w:line="240" w:lineRule="auto"/>
              <w:rPr>
                <w:rFonts w:ascii="Times New Roman" w:eastAsia="Times New Roman" w:hAnsi="Times New Roman" w:cs="Times New Roman"/>
                <w:sz w:val="24"/>
                <w:szCs w:val="24"/>
              </w:rPr>
            </w:pPr>
            <w:r w:rsidRPr="00D3656A">
              <w:t>ninalunar1@yahoo.com</w:t>
            </w:r>
            <w:r w:rsidR="00F138EA" w:rsidRPr="00F138EA">
              <w:rPr>
                <w:rFonts w:ascii="Times New Roman" w:eastAsia="Times New Roman" w:hAnsi="Times New Roman" w:cs="Times New Roman"/>
                <w:sz w:val="24"/>
                <w:szCs w:val="24"/>
              </w:rPr>
              <w:t> </w:t>
            </w:r>
          </w:p>
        </w:tc>
        <w:tc>
          <w:tcPr>
            <w:tcW w:w="0" w:type="auto"/>
            <w:tcBorders>
              <w:top w:val="nil"/>
              <w:left w:val="nil"/>
              <w:bottom w:val="nil"/>
              <w:right w:val="nil"/>
            </w:tcBorders>
            <w:shd w:val="clear" w:color="auto" w:fill="F5F5F5"/>
            <w:tcMar>
              <w:top w:w="90" w:type="dxa"/>
              <w:left w:w="120" w:type="dxa"/>
              <w:bottom w:w="90" w:type="dxa"/>
              <w:right w:w="120" w:type="dxa"/>
            </w:tcMar>
            <w:vAlign w:val="center"/>
            <w:hideMark/>
          </w:tcPr>
          <w:p w14:paraId="0D200FFD"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noProof/>
                <w:sz w:val="24"/>
                <w:szCs w:val="24"/>
              </w:rPr>
              <w:drawing>
                <wp:inline distT="0" distB="0" distL="0" distR="0" wp14:anchorId="1C56D1D5" wp14:editId="510742DD">
                  <wp:extent cx="2479222" cy="855271"/>
                  <wp:effectExtent l="0" t="0" r="0" b="2540"/>
                  <wp:docPr id="4" name="Picture 4" descr="Luna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ar Club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515" cy="882970"/>
                          </a:xfrm>
                          <a:prstGeom prst="rect">
                            <a:avLst/>
                          </a:prstGeom>
                          <a:noFill/>
                          <a:ln>
                            <a:noFill/>
                          </a:ln>
                        </pic:spPr>
                      </pic:pic>
                    </a:graphicData>
                  </a:graphic>
                </wp:inline>
              </w:drawing>
            </w:r>
          </w:p>
        </w:tc>
      </w:tr>
    </w:tbl>
    <w:p w14:paraId="282E641A"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w:t>
      </w:r>
    </w:p>
    <w:tbl>
      <w:tblPr>
        <w:tblW w:w="9513" w:type="dxa"/>
        <w:tblCellMar>
          <w:left w:w="0" w:type="dxa"/>
          <w:right w:w="0" w:type="dxa"/>
        </w:tblCellMar>
        <w:tblLook w:val="04A0" w:firstRow="1" w:lastRow="0" w:firstColumn="1" w:lastColumn="0" w:noHBand="0" w:noVBand="1"/>
      </w:tblPr>
      <w:tblGrid>
        <w:gridCol w:w="4050"/>
        <w:gridCol w:w="5463"/>
      </w:tblGrid>
      <w:tr w:rsidR="00F138EA" w:rsidRPr="00F138EA" w14:paraId="437FC600" w14:textId="77777777" w:rsidTr="00F138EA">
        <w:tc>
          <w:tcPr>
            <w:tcW w:w="4050" w:type="dxa"/>
            <w:tcBorders>
              <w:top w:val="nil"/>
              <w:left w:val="nil"/>
              <w:bottom w:val="nil"/>
              <w:right w:val="nil"/>
            </w:tcBorders>
            <w:shd w:val="clear" w:color="auto" w:fill="F5F5F5"/>
            <w:tcMar>
              <w:top w:w="90" w:type="dxa"/>
              <w:left w:w="120" w:type="dxa"/>
              <w:bottom w:w="90" w:type="dxa"/>
              <w:right w:w="120" w:type="dxa"/>
            </w:tcMar>
            <w:vAlign w:val="center"/>
            <w:hideMark/>
          </w:tcPr>
          <w:p w14:paraId="16C2F414" w14:textId="77777777" w:rsidR="00F138EA" w:rsidRPr="00F138EA" w:rsidRDefault="00F138EA" w:rsidP="00F138EA">
            <w:pPr>
              <w:pBdr>
                <w:bottom w:val="single" w:sz="6" w:space="0" w:color="B6B6B6"/>
              </w:pBdr>
              <w:spacing w:before="180" w:after="96" w:line="240" w:lineRule="auto"/>
              <w:outlineLvl w:val="1"/>
              <w:rPr>
                <w:rFonts w:ascii="Times New Roman" w:eastAsia="Times New Roman" w:hAnsi="Times New Roman" w:cs="Times New Roman"/>
                <w:b/>
                <w:bCs/>
                <w:sz w:val="38"/>
                <w:szCs w:val="38"/>
              </w:rPr>
            </w:pPr>
            <w:r w:rsidRPr="00F138EA">
              <w:rPr>
                <w:rFonts w:ascii="Times New Roman" w:eastAsia="Times New Roman" w:hAnsi="Times New Roman" w:cs="Times New Roman"/>
                <w:b/>
                <w:bCs/>
                <w:color w:val="0000FF"/>
                <w:sz w:val="27"/>
                <w:szCs w:val="27"/>
              </w:rPr>
              <w:t>Introduction</w:t>
            </w:r>
          </w:p>
          <w:p w14:paraId="501A6F0E"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Welcome to the Astronomical League's Lunar Program. The Lunar Program introduces amateur astronomers to that object in the sky that most of us take for granted, and which deep sky observers have come to loathe. But even though deep sky observers search for dark skies (when the moon is down), this program gives them something to do when the moon is up. In other words, it gives us something to observe the rest of the month, and we all know that the sky is always clear when the moon is up.</w:t>
            </w:r>
          </w:p>
          <w:p w14:paraId="21234EBB"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The Lunar Program also allows amateurs in heavily light polluted areas to participate in an observing program of their own. This program is well suited for the young, inexperienced observer as well as the older observer just getting into our hobby since no special observing skills are required. It is well balanced because it develops naked eye, binocular, and telescopic observing skills. Finally, the Lunar Program was created as a project that can easily be done by schools and school children, especially those in the inner city.</w:t>
            </w:r>
          </w:p>
          <w:p w14:paraId="6290279C"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b/>
                <w:bCs/>
                <w:sz w:val="24"/>
                <w:szCs w:val="24"/>
                <w:u w:val="single"/>
              </w:rPr>
              <w:lastRenderedPageBreak/>
              <w:t>Lunar Binocular Certification</w:t>
            </w:r>
            <w:r w:rsidRPr="00F138EA">
              <w:rPr>
                <w:rFonts w:ascii="Times New Roman" w:eastAsia="Times New Roman" w:hAnsi="Times New Roman" w:cs="Times New Roman"/>
                <w:b/>
                <w:bCs/>
                <w:sz w:val="24"/>
                <w:szCs w:val="24"/>
              </w:rPr>
              <w:t>:  </w:t>
            </w:r>
            <w:r w:rsidRPr="00F138EA">
              <w:rPr>
                <w:rFonts w:ascii="Times New Roman" w:eastAsia="Times New Roman" w:hAnsi="Times New Roman" w:cs="Times New Roman"/>
                <w:sz w:val="24"/>
                <w:szCs w:val="24"/>
              </w:rPr>
              <w:t>There is a partial certification available for the Lunar Observing Program.  For those completing the Naked-Eye and Binocular requirements a certificate is available.  It is suitable to meet the requirements of the Binocular Master Observer Award.  No telescope observations may be included in the Binocular Lunar Certification.</w:t>
            </w:r>
          </w:p>
        </w:tc>
        <w:tc>
          <w:tcPr>
            <w:tcW w:w="0" w:type="auto"/>
            <w:tcBorders>
              <w:top w:val="nil"/>
              <w:left w:val="nil"/>
              <w:bottom w:val="nil"/>
              <w:right w:val="nil"/>
            </w:tcBorders>
            <w:shd w:val="clear" w:color="auto" w:fill="F5F5F5"/>
            <w:tcMar>
              <w:top w:w="90" w:type="dxa"/>
              <w:left w:w="120" w:type="dxa"/>
              <w:bottom w:w="90" w:type="dxa"/>
              <w:right w:w="120" w:type="dxa"/>
            </w:tcMar>
            <w:vAlign w:val="center"/>
            <w:hideMark/>
          </w:tcPr>
          <w:p w14:paraId="4F4C770B"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noProof/>
                <w:sz w:val="24"/>
                <w:szCs w:val="24"/>
              </w:rPr>
              <w:lastRenderedPageBreak/>
              <w:drawing>
                <wp:inline distT="0" distB="0" distL="0" distR="0" wp14:anchorId="62B29231" wp14:editId="779F5543">
                  <wp:extent cx="3131820" cy="4037965"/>
                  <wp:effectExtent l="0" t="0" r="0" b="635"/>
                  <wp:docPr id="3" name="Picture 3" descr="https://www.astroleague.org/files/u220/L-Q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stroleague.org/files/u220/L-QV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31820" cy="4037965"/>
                          </a:xfrm>
                          <a:prstGeom prst="rect">
                            <a:avLst/>
                          </a:prstGeom>
                          <a:noFill/>
                          <a:ln>
                            <a:noFill/>
                          </a:ln>
                        </pic:spPr>
                      </pic:pic>
                    </a:graphicData>
                  </a:graphic>
                </wp:inline>
              </w:drawing>
            </w:r>
          </w:p>
        </w:tc>
      </w:tr>
    </w:tbl>
    <w:p w14:paraId="17DBC226"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w:t>
      </w:r>
    </w:p>
    <w:p w14:paraId="64B3DE9B" w14:textId="77777777" w:rsidR="00F138EA" w:rsidRPr="00F138EA" w:rsidRDefault="00F138EA" w:rsidP="00F138EA">
      <w:pPr>
        <w:pBdr>
          <w:bottom w:val="single" w:sz="6" w:space="0" w:color="B6B6B6"/>
        </w:pBdr>
        <w:spacing w:before="180" w:after="96" w:line="240" w:lineRule="auto"/>
        <w:outlineLvl w:val="1"/>
        <w:rPr>
          <w:rFonts w:ascii="Times New Roman" w:eastAsia="Times New Roman" w:hAnsi="Times New Roman" w:cs="Times New Roman"/>
          <w:b/>
          <w:bCs/>
          <w:sz w:val="38"/>
          <w:szCs w:val="38"/>
        </w:rPr>
      </w:pPr>
      <w:r w:rsidRPr="00F138EA">
        <w:rPr>
          <w:rFonts w:ascii="Times New Roman" w:eastAsia="Times New Roman" w:hAnsi="Times New Roman" w:cs="Times New Roman"/>
          <w:b/>
          <w:bCs/>
          <w:color w:val="0000FF"/>
          <w:sz w:val="27"/>
          <w:szCs w:val="27"/>
        </w:rPr>
        <w:t>Rules and Regulations</w:t>
      </w:r>
    </w:p>
    <w:tbl>
      <w:tblPr>
        <w:tblW w:w="9513" w:type="dxa"/>
        <w:tblCellMar>
          <w:left w:w="0" w:type="dxa"/>
          <w:right w:w="0" w:type="dxa"/>
        </w:tblCellMar>
        <w:tblLook w:val="04A0" w:firstRow="1" w:lastRow="0" w:firstColumn="1" w:lastColumn="0" w:noHBand="0" w:noVBand="1"/>
      </w:tblPr>
      <w:tblGrid>
        <w:gridCol w:w="4050"/>
        <w:gridCol w:w="5463"/>
      </w:tblGrid>
      <w:tr w:rsidR="00F138EA" w:rsidRPr="00F138EA" w14:paraId="475BFE28" w14:textId="77777777" w:rsidTr="00F138EA">
        <w:tc>
          <w:tcPr>
            <w:tcW w:w="4050" w:type="dxa"/>
            <w:tcBorders>
              <w:top w:val="nil"/>
              <w:left w:val="nil"/>
              <w:bottom w:val="nil"/>
              <w:right w:val="nil"/>
            </w:tcBorders>
            <w:shd w:val="clear" w:color="auto" w:fill="F5F5F5"/>
            <w:tcMar>
              <w:top w:w="90" w:type="dxa"/>
              <w:left w:w="120" w:type="dxa"/>
              <w:bottom w:w="90" w:type="dxa"/>
              <w:right w:w="120" w:type="dxa"/>
            </w:tcMar>
            <w:vAlign w:val="center"/>
            <w:hideMark/>
          </w:tcPr>
          <w:p w14:paraId="636FBFFD"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To qualify for the AL's Lunar Observing Program certificate and pin, you need only be a member of the Astronomical League, either through an affiliated club or as a Member-at-</w:t>
            </w:r>
            <w:proofErr w:type="gramStart"/>
            <w:r w:rsidRPr="00F138EA">
              <w:rPr>
                <w:rFonts w:ascii="Times New Roman" w:eastAsia="Times New Roman" w:hAnsi="Times New Roman" w:cs="Times New Roman"/>
                <w:sz w:val="24"/>
                <w:szCs w:val="24"/>
              </w:rPr>
              <w:t>Large, and</w:t>
            </w:r>
            <w:proofErr w:type="gramEnd"/>
            <w:r w:rsidRPr="00F138EA">
              <w:rPr>
                <w:rFonts w:ascii="Times New Roman" w:eastAsia="Times New Roman" w:hAnsi="Times New Roman" w:cs="Times New Roman"/>
                <w:sz w:val="24"/>
                <w:szCs w:val="24"/>
              </w:rPr>
              <w:t xml:space="preserve"> observe 100 features on the moon. These 100 features are broken down into three groups: 18 naked eye, 46 binocular, and 36 telescopic features. Any pair of binoculars and any telescope may be used for this program. As a matter of fact, to prove that the Lunar Program could be done with small apertures, we used 7x35 binoculars and a 60mm refractor. So, as you can see, this program does not require expensive equipment. Also, if you have problems with observing the features at one level, you may go up to the next higher level. In other words, if you have trouble with any of the naked eye objects, you may jump up to binoculars. If you have trouble with any of the binocular objects, then you may move up to a telescope. But if you have trouble with any of the telescopic objects, you are on your own. You will have to arrange your own time on the Hubble Space Telescope. Before moving up to the next higher level, </w:t>
            </w:r>
            <w:r w:rsidRPr="00F138EA">
              <w:rPr>
                <w:rFonts w:ascii="Times New Roman" w:eastAsia="Times New Roman" w:hAnsi="Times New Roman" w:cs="Times New Roman"/>
                <w:sz w:val="24"/>
                <w:szCs w:val="24"/>
              </w:rPr>
              <w:lastRenderedPageBreak/>
              <w:t>please try to get as many objects as you can with the instrument required at that level. Finally, when using binoculars, we recommend that you tripod mount them for stability.</w:t>
            </w:r>
          </w:p>
          <w:p w14:paraId="51254B63"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We have made it as simple as possible to log your observations. Just list the instruments that you used where requested at the top of pages of the checklist, check off the features as you observe them in the "CHK" column, and then list the date, time, seeing, transparency, latitude, and longitude for when you observed the feature in the columns on the right-hand side of the checklist. That is all there is to it.</w:t>
            </w:r>
          </w:p>
        </w:tc>
        <w:tc>
          <w:tcPr>
            <w:tcW w:w="0" w:type="auto"/>
            <w:tcBorders>
              <w:top w:val="nil"/>
              <w:left w:val="nil"/>
              <w:bottom w:val="nil"/>
              <w:right w:val="nil"/>
            </w:tcBorders>
            <w:shd w:val="clear" w:color="auto" w:fill="F5F5F5"/>
            <w:tcMar>
              <w:top w:w="90" w:type="dxa"/>
              <w:left w:w="120" w:type="dxa"/>
              <w:bottom w:w="90" w:type="dxa"/>
              <w:right w:w="120" w:type="dxa"/>
            </w:tcMar>
            <w:vAlign w:val="center"/>
            <w:hideMark/>
          </w:tcPr>
          <w:p w14:paraId="1ECA062F"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noProof/>
                <w:sz w:val="24"/>
                <w:szCs w:val="24"/>
              </w:rPr>
              <w:lastRenderedPageBreak/>
              <w:drawing>
                <wp:inline distT="0" distB="0" distL="0" distR="0" wp14:anchorId="3696E805" wp14:editId="564FEB3F">
                  <wp:extent cx="3169920" cy="3468370"/>
                  <wp:effectExtent l="0" t="0" r="0" b="0"/>
                  <wp:docPr id="2" name="Picture 2" descr="https://www.astroleague.org/files/u220/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stroleague.org/files/u220/L-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9920" cy="3468370"/>
                          </a:xfrm>
                          <a:prstGeom prst="rect">
                            <a:avLst/>
                          </a:prstGeom>
                          <a:noFill/>
                          <a:ln>
                            <a:noFill/>
                          </a:ln>
                        </pic:spPr>
                      </pic:pic>
                    </a:graphicData>
                  </a:graphic>
                </wp:inline>
              </w:drawing>
            </w:r>
          </w:p>
        </w:tc>
      </w:tr>
    </w:tbl>
    <w:p w14:paraId="2F323081"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xml:space="preserve">For those of you that still may have some trouble observing the 100 original features of the program, we have included 10 optional activities on the last page of the </w:t>
      </w:r>
      <w:proofErr w:type="spellStart"/>
      <w:r w:rsidRPr="00F138EA">
        <w:rPr>
          <w:rFonts w:ascii="Times New Roman" w:eastAsia="Times New Roman" w:hAnsi="Times New Roman" w:cs="Times New Roman"/>
          <w:sz w:val="24"/>
          <w:szCs w:val="24"/>
        </w:rPr>
        <w:t>checkist</w:t>
      </w:r>
      <w:proofErr w:type="spellEnd"/>
      <w:r w:rsidRPr="00F138EA">
        <w:rPr>
          <w:rFonts w:ascii="Times New Roman" w:eastAsia="Times New Roman" w:hAnsi="Times New Roman" w:cs="Times New Roman"/>
          <w:sz w:val="24"/>
          <w:szCs w:val="24"/>
        </w:rPr>
        <w:t xml:space="preserve">. Each one optional activity counts as two of the standard </w:t>
      </w:r>
      <w:proofErr w:type="gramStart"/>
      <w:r w:rsidRPr="00F138EA">
        <w:rPr>
          <w:rFonts w:ascii="Times New Roman" w:eastAsia="Times New Roman" w:hAnsi="Times New Roman" w:cs="Times New Roman"/>
          <w:sz w:val="24"/>
          <w:szCs w:val="24"/>
        </w:rPr>
        <w:t>observations ,</w:t>
      </w:r>
      <w:proofErr w:type="gramEnd"/>
      <w:r w:rsidRPr="00F138EA">
        <w:rPr>
          <w:rFonts w:ascii="Times New Roman" w:eastAsia="Times New Roman" w:hAnsi="Times New Roman" w:cs="Times New Roman"/>
          <w:sz w:val="24"/>
          <w:szCs w:val="24"/>
        </w:rPr>
        <w:t xml:space="preserve"> and may be substituted for those observations.</w:t>
      </w:r>
    </w:p>
    <w:p w14:paraId="337B94E3" w14:textId="3DC7BF90"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If you would like a good recommendation for a lunar map to use with this program, we suggest, for those of you on a budget, "Moon Map" (#5918X) by </w:t>
      </w:r>
      <w:hyperlink r:id="rId8" w:history="1">
        <w:r w:rsidRPr="00F138EA">
          <w:rPr>
            <w:rFonts w:ascii="Times New Roman" w:eastAsia="Times New Roman" w:hAnsi="Times New Roman" w:cs="Times New Roman"/>
            <w:color w:val="CA9C13"/>
            <w:sz w:val="24"/>
            <w:szCs w:val="24"/>
          </w:rPr>
          <w:t>Sky Publishing Corp.</w:t>
        </w:r>
      </w:hyperlink>
      <w:r w:rsidRPr="00F138EA">
        <w:rPr>
          <w:rFonts w:ascii="Times New Roman" w:eastAsia="Times New Roman" w:hAnsi="Times New Roman" w:cs="Times New Roman"/>
          <w:sz w:val="24"/>
          <w:szCs w:val="24"/>
        </w:rPr>
        <w:t>. Sky Publishing Corp. can be reached at (888) 253-0230.</w:t>
      </w:r>
    </w:p>
    <w:p w14:paraId="270BA202" w14:textId="330CCED4"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You must be a member of the Astronomical League to receive this certificate. If you are not a member now, click </w:t>
      </w:r>
      <w:r w:rsidR="00C52E8E">
        <w:fldChar w:fldCharType="begin"/>
      </w:r>
      <w:r w:rsidR="00C52E8E">
        <w:instrText xml:space="preserve"> HYPERLIN</w:instrText>
      </w:r>
      <w:r w:rsidR="00C52E8E">
        <w:instrText xml:space="preserve">K "http://astroleague.org/membership.html" </w:instrText>
      </w:r>
      <w:r w:rsidR="00C52E8E">
        <w:fldChar w:fldCharType="separate"/>
      </w:r>
      <w:r w:rsidRPr="00F138EA">
        <w:rPr>
          <w:rFonts w:ascii="Times New Roman" w:eastAsia="Times New Roman" w:hAnsi="Times New Roman" w:cs="Times New Roman"/>
          <w:color w:val="CA9C13"/>
          <w:sz w:val="24"/>
          <w:szCs w:val="24"/>
        </w:rPr>
        <w:t>here</w:t>
      </w:r>
      <w:r w:rsidR="00C52E8E">
        <w:rPr>
          <w:rFonts w:ascii="Times New Roman" w:eastAsia="Times New Roman" w:hAnsi="Times New Roman" w:cs="Times New Roman"/>
          <w:color w:val="CA9C13"/>
          <w:sz w:val="24"/>
          <w:szCs w:val="24"/>
        </w:rPr>
        <w:fldChar w:fldCharType="end"/>
      </w:r>
      <w:r w:rsidRPr="00F138EA">
        <w:rPr>
          <w:rFonts w:ascii="Times New Roman" w:eastAsia="Times New Roman" w:hAnsi="Times New Roman" w:cs="Times New Roman"/>
          <w:sz w:val="24"/>
          <w:szCs w:val="24"/>
        </w:rPr>
        <w:t> to view information on membership in our organization.</w:t>
      </w:r>
    </w:p>
    <w:p w14:paraId="0452DC87"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w:t>
      </w:r>
    </w:p>
    <w:p w14:paraId="79E2EA8D" w14:textId="77777777" w:rsidR="00F138EA" w:rsidRPr="00F138EA" w:rsidRDefault="00F138EA" w:rsidP="00F138EA">
      <w:pPr>
        <w:pBdr>
          <w:bottom w:val="single" w:sz="6" w:space="0" w:color="B6B6B6"/>
        </w:pBdr>
        <w:spacing w:before="180" w:after="96" w:line="240" w:lineRule="auto"/>
        <w:outlineLvl w:val="1"/>
        <w:rPr>
          <w:rFonts w:ascii="Times New Roman" w:eastAsia="Times New Roman" w:hAnsi="Times New Roman" w:cs="Times New Roman"/>
          <w:b/>
          <w:bCs/>
          <w:sz w:val="38"/>
          <w:szCs w:val="38"/>
        </w:rPr>
      </w:pPr>
      <w:r w:rsidRPr="00F138EA">
        <w:rPr>
          <w:rFonts w:ascii="Times New Roman" w:eastAsia="Times New Roman" w:hAnsi="Times New Roman" w:cs="Times New Roman"/>
          <w:b/>
          <w:bCs/>
          <w:color w:val="0000FF"/>
          <w:sz w:val="27"/>
          <w:szCs w:val="27"/>
        </w:rPr>
        <w:t>Submitting for Certification</w:t>
      </w:r>
    </w:p>
    <w:tbl>
      <w:tblPr>
        <w:tblW w:w="9333" w:type="dxa"/>
        <w:tblCellMar>
          <w:left w:w="0" w:type="dxa"/>
          <w:right w:w="0" w:type="dxa"/>
        </w:tblCellMar>
        <w:tblLook w:val="04A0" w:firstRow="1" w:lastRow="0" w:firstColumn="1" w:lastColumn="0" w:noHBand="0" w:noVBand="1"/>
      </w:tblPr>
      <w:tblGrid>
        <w:gridCol w:w="3870"/>
        <w:gridCol w:w="5463"/>
      </w:tblGrid>
      <w:tr w:rsidR="00F138EA" w:rsidRPr="00F138EA" w14:paraId="4AF8104A" w14:textId="77777777" w:rsidTr="00F138EA">
        <w:tc>
          <w:tcPr>
            <w:tcW w:w="3870" w:type="dxa"/>
            <w:tcBorders>
              <w:top w:val="nil"/>
              <w:left w:val="nil"/>
              <w:bottom w:val="nil"/>
              <w:right w:val="nil"/>
            </w:tcBorders>
            <w:shd w:val="clear" w:color="auto" w:fill="F5F5F5"/>
            <w:tcMar>
              <w:top w:w="90" w:type="dxa"/>
              <w:left w:w="120" w:type="dxa"/>
              <w:bottom w:w="90" w:type="dxa"/>
              <w:right w:w="120" w:type="dxa"/>
            </w:tcMar>
            <w:vAlign w:val="center"/>
            <w:hideMark/>
          </w:tcPr>
          <w:p w14:paraId="114D1651" w14:textId="0D677ADA"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To receive your Lunar Program Certificate and </w:t>
            </w:r>
            <w:r w:rsidR="00C52E8E">
              <w:fldChar w:fldCharType="begin"/>
            </w:r>
            <w:r w:rsidR="00C52E8E">
              <w:instrText xml:space="preserve"> HYPERLINK "https://www.astroleague.org/AwardPins/LunarPin.jpg" </w:instrText>
            </w:r>
            <w:r w:rsidR="00C52E8E">
              <w:fldChar w:fldCharType="separate"/>
            </w:r>
            <w:r w:rsidRPr="00F138EA">
              <w:rPr>
                <w:rFonts w:ascii="Times New Roman" w:eastAsia="Times New Roman" w:hAnsi="Times New Roman" w:cs="Times New Roman"/>
                <w:color w:val="CA9C13"/>
                <w:sz w:val="24"/>
                <w:szCs w:val="24"/>
              </w:rPr>
              <w:t>award pin</w:t>
            </w:r>
            <w:r w:rsidR="00C52E8E">
              <w:rPr>
                <w:rFonts w:ascii="Times New Roman" w:eastAsia="Times New Roman" w:hAnsi="Times New Roman" w:cs="Times New Roman"/>
                <w:color w:val="CA9C13"/>
                <w:sz w:val="24"/>
                <w:szCs w:val="24"/>
              </w:rPr>
              <w:fldChar w:fldCharType="end"/>
            </w:r>
            <w:r w:rsidRPr="00F138EA">
              <w:rPr>
                <w:rFonts w:ascii="Times New Roman" w:eastAsia="Times New Roman" w:hAnsi="Times New Roman" w:cs="Times New Roman"/>
                <w:sz w:val="24"/>
                <w:szCs w:val="24"/>
              </w:rPr>
              <w:t>, simply send your observations along with your name, mailing address, email, phone number, club affiliation, and whom to send the certification; either to an officer of your astronomy club for review and approval, or to the Lunar Observing Program Coordinator.</w:t>
            </w:r>
          </w:p>
          <w:p w14:paraId="555DD4E7"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xml:space="preserve">If you are submitting for only the Binocular Certification, please be </w:t>
            </w:r>
            <w:r w:rsidRPr="00F138EA">
              <w:rPr>
                <w:rFonts w:ascii="Times New Roman" w:eastAsia="Times New Roman" w:hAnsi="Times New Roman" w:cs="Times New Roman"/>
                <w:sz w:val="24"/>
                <w:szCs w:val="24"/>
              </w:rPr>
              <w:lastRenderedPageBreak/>
              <w:t>sure to indicate that on your submission.  </w:t>
            </w:r>
          </w:p>
          <w:p w14:paraId="0BBD7398"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Upon verification of your observations, your certificate and pin will be forwarded either to you or your club's Awards </w:t>
            </w:r>
            <w:r w:rsidRPr="00F138EA">
              <w:rPr>
                <w:rFonts w:ascii="Times New Roman" w:eastAsia="Times New Roman" w:hAnsi="Times New Roman" w:cs="Times New Roman"/>
                <w:sz w:val="24"/>
                <w:szCs w:val="24"/>
                <w:shd w:val="clear" w:color="auto" w:fill="FFFFFF"/>
              </w:rPr>
              <w:t>Coordinator</w:t>
            </w:r>
            <w:r w:rsidRPr="00F138EA">
              <w:rPr>
                <w:rFonts w:ascii="Times New Roman" w:eastAsia="Times New Roman" w:hAnsi="Times New Roman" w:cs="Times New Roman"/>
                <w:sz w:val="24"/>
                <w:szCs w:val="24"/>
              </w:rPr>
              <w:t>, whomever you choose. You will also be added to the list of Lunar </w:t>
            </w:r>
            <w:r w:rsidRPr="00F138EA">
              <w:rPr>
                <w:rFonts w:ascii="Times New Roman" w:eastAsia="Times New Roman" w:hAnsi="Times New Roman" w:cs="Times New Roman"/>
                <w:sz w:val="24"/>
                <w:szCs w:val="24"/>
                <w:shd w:val="clear" w:color="auto" w:fill="FFFFFF"/>
              </w:rPr>
              <w:t>Program Awardees</w:t>
            </w:r>
            <w:r w:rsidRPr="00F138EA">
              <w:rPr>
                <w:rFonts w:ascii="Times New Roman" w:eastAsia="Times New Roman" w:hAnsi="Times New Roman" w:cs="Times New Roman"/>
                <w:sz w:val="24"/>
                <w:szCs w:val="24"/>
              </w:rPr>
              <w:t>.</w:t>
            </w:r>
          </w:p>
          <w:p w14:paraId="7E08413E" w14:textId="29BB1314"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For information on which lunar features to observe, review the Lunar Observing Program (</w:t>
            </w:r>
            <w:proofErr w:type="spellStart"/>
            <w:r w:rsidRPr="00F138EA">
              <w:rPr>
                <w:rFonts w:ascii="Times New Roman" w:eastAsia="Times New Roman" w:hAnsi="Times New Roman" w:cs="Times New Roman"/>
                <w:sz w:val="24"/>
                <w:szCs w:val="24"/>
              </w:rPr>
              <w:fldChar w:fldCharType="begin"/>
            </w:r>
            <w:r w:rsidRPr="00F138EA">
              <w:rPr>
                <w:rFonts w:ascii="Times New Roman" w:eastAsia="Times New Roman" w:hAnsi="Times New Roman" w:cs="Times New Roman"/>
                <w:sz w:val="24"/>
                <w:szCs w:val="24"/>
              </w:rPr>
              <w:instrText xml:space="preserve"> HYPERLINK "https://www.astroleague.org/files/u220/Lunar%20Checklist.pdf" </w:instrText>
            </w:r>
            <w:r w:rsidR="00C52E8E" w:rsidRPr="00F138EA">
              <w:rPr>
                <w:rFonts w:ascii="Times New Roman" w:eastAsia="Times New Roman" w:hAnsi="Times New Roman" w:cs="Times New Roman"/>
                <w:sz w:val="24"/>
                <w:szCs w:val="24"/>
              </w:rPr>
            </w:r>
            <w:r w:rsidRPr="00F138EA">
              <w:rPr>
                <w:rFonts w:ascii="Times New Roman" w:eastAsia="Times New Roman" w:hAnsi="Times New Roman" w:cs="Times New Roman"/>
                <w:sz w:val="24"/>
                <w:szCs w:val="24"/>
              </w:rPr>
              <w:fldChar w:fldCharType="separate"/>
            </w:r>
            <w:r w:rsidRPr="00F138EA">
              <w:rPr>
                <w:rFonts w:ascii="Times New Roman" w:eastAsia="Times New Roman" w:hAnsi="Times New Roman" w:cs="Times New Roman"/>
                <w:color w:val="CA9C13"/>
                <w:sz w:val="24"/>
                <w:szCs w:val="24"/>
              </w:rPr>
              <w:t>pfd</w:t>
            </w:r>
            <w:proofErr w:type="spellEnd"/>
            <w:r w:rsidRPr="00F138EA">
              <w:rPr>
                <w:rFonts w:ascii="Times New Roman" w:eastAsia="Times New Roman" w:hAnsi="Times New Roman" w:cs="Times New Roman"/>
                <w:color w:val="CA9C13"/>
                <w:sz w:val="24"/>
                <w:szCs w:val="24"/>
              </w:rPr>
              <w:t xml:space="preserve"> file</w:t>
            </w:r>
            <w:r w:rsidRPr="00F138EA">
              <w:rPr>
                <w:rFonts w:ascii="Times New Roman" w:eastAsia="Times New Roman" w:hAnsi="Times New Roman" w:cs="Times New Roman"/>
                <w:sz w:val="24"/>
                <w:szCs w:val="24"/>
              </w:rPr>
              <w:fldChar w:fldCharType="end"/>
            </w:r>
            <w:r w:rsidRPr="00F138EA">
              <w:rPr>
                <w:rFonts w:ascii="Times New Roman" w:eastAsia="Times New Roman" w:hAnsi="Times New Roman" w:cs="Times New Roman"/>
                <w:sz w:val="24"/>
                <w:szCs w:val="24"/>
              </w:rPr>
              <w:t> or </w:t>
            </w:r>
            <w:r w:rsidR="00C52E8E">
              <w:fldChar w:fldCharType="begin"/>
            </w:r>
            <w:r w:rsidR="00C52E8E">
              <w:instrText xml:space="preserve"> HYPERLINK "https://www.astroleague.org/files/u220/Lunar%20Checklist.xlsx" </w:instrText>
            </w:r>
            <w:r w:rsidR="00C52E8E">
              <w:fldChar w:fldCharType="separate"/>
            </w:r>
            <w:r w:rsidRPr="00F138EA">
              <w:rPr>
                <w:rFonts w:ascii="Times New Roman" w:eastAsia="Times New Roman" w:hAnsi="Times New Roman" w:cs="Times New Roman"/>
                <w:color w:val="CA9C13"/>
                <w:sz w:val="24"/>
                <w:szCs w:val="24"/>
              </w:rPr>
              <w:t>Excel file</w:t>
            </w:r>
            <w:r w:rsidR="00C52E8E">
              <w:rPr>
                <w:rFonts w:ascii="Times New Roman" w:eastAsia="Times New Roman" w:hAnsi="Times New Roman" w:cs="Times New Roman"/>
                <w:color w:val="CA9C13"/>
                <w:sz w:val="24"/>
                <w:szCs w:val="24"/>
              </w:rPr>
              <w:fldChar w:fldCharType="end"/>
            </w:r>
            <w:r w:rsidRPr="00F138EA">
              <w:rPr>
                <w:rFonts w:ascii="Times New Roman" w:eastAsia="Times New Roman" w:hAnsi="Times New Roman" w:cs="Times New Roman"/>
                <w:sz w:val="24"/>
                <w:szCs w:val="24"/>
              </w:rPr>
              <w:t>).</w:t>
            </w:r>
          </w:p>
        </w:tc>
        <w:tc>
          <w:tcPr>
            <w:tcW w:w="0" w:type="auto"/>
            <w:tcBorders>
              <w:top w:val="nil"/>
              <w:left w:val="nil"/>
              <w:bottom w:val="nil"/>
              <w:right w:val="nil"/>
            </w:tcBorders>
            <w:shd w:val="clear" w:color="auto" w:fill="F5F5F5"/>
            <w:tcMar>
              <w:top w:w="90" w:type="dxa"/>
              <w:left w:w="120" w:type="dxa"/>
              <w:bottom w:w="90" w:type="dxa"/>
              <w:right w:w="120" w:type="dxa"/>
            </w:tcMar>
            <w:vAlign w:val="center"/>
            <w:hideMark/>
          </w:tcPr>
          <w:p w14:paraId="1DBBDC1D"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noProof/>
                <w:sz w:val="24"/>
                <w:szCs w:val="24"/>
              </w:rPr>
              <w:lastRenderedPageBreak/>
              <w:drawing>
                <wp:inline distT="0" distB="0" distL="0" distR="0" wp14:anchorId="5300AB26" wp14:editId="5BB2B3C9">
                  <wp:extent cx="3114040" cy="1923415"/>
                  <wp:effectExtent l="0" t="0" r="0" b="635"/>
                  <wp:docPr id="1" name="Picture 1" descr="https://www.astroleague.org/files/u220/L-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stroleague.org/files/u220/L-S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040" cy="1923415"/>
                          </a:xfrm>
                          <a:prstGeom prst="rect">
                            <a:avLst/>
                          </a:prstGeom>
                          <a:noFill/>
                          <a:ln>
                            <a:noFill/>
                          </a:ln>
                        </pic:spPr>
                      </pic:pic>
                    </a:graphicData>
                  </a:graphic>
                </wp:inline>
              </w:drawing>
            </w:r>
          </w:p>
        </w:tc>
      </w:tr>
    </w:tbl>
    <w:p w14:paraId="2995B2DD" w14:textId="77777777" w:rsidR="00F138EA" w:rsidRPr="00F138EA" w:rsidRDefault="00F138EA" w:rsidP="00F138EA">
      <w:pPr>
        <w:pBdr>
          <w:bottom w:val="single" w:sz="6" w:space="0" w:color="B6B6B6"/>
        </w:pBdr>
        <w:spacing w:before="180" w:after="96" w:line="240" w:lineRule="auto"/>
        <w:outlineLvl w:val="1"/>
        <w:rPr>
          <w:rFonts w:ascii="Times New Roman" w:eastAsia="Times New Roman" w:hAnsi="Times New Roman" w:cs="Times New Roman"/>
          <w:b/>
          <w:bCs/>
          <w:sz w:val="38"/>
          <w:szCs w:val="38"/>
        </w:rPr>
      </w:pPr>
      <w:r w:rsidRPr="00F138EA">
        <w:rPr>
          <w:rFonts w:ascii="Times New Roman" w:eastAsia="Times New Roman" w:hAnsi="Times New Roman" w:cs="Times New Roman"/>
          <w:b/>
          <w:bCs/>
          <w:color w:val="0000FF"/>
          <w:sz w:val="27"/>
          <w:szCs w:val="27"/>
        </w:rPr>
        <w:t>Note:</w:t>
      </w:r>
    </w:p>
    <w:p w14:paraId="6EFB82CD"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xml:space="preserve">We would like to thank Steve Nathan for creating this Observing Program for the Astronomical League and for manning the helm from 1995 to 2017.  He did an awesome job and we will miss his leadership.  Thank </w:t>
      </w:r>
      <w:proofErr w:type="gramStart"/>
      <w:r w:rsidRPr="00F138EA">
        <w:rPr>
          <w:rFonts w:ascii="Times New Roman" w:eastAsia="Times New Roman" w:hAnsi="Times New Roman" w:cs="Times New Roman"/>
          <w:sz w:val="24"/>
          <w:szCs w:val="24"/>
        </w:rPr>
        <w:t>you Steve</w:t>
      </w:r>
      <w:proofErr w:type="gramEnd"/>
      <w:r w:rsidRPr="00F138EA">
        <w:rPr>
          <w:rFonts w:ascii="Times New Roman" w:eastAsia="Times New Roman" w:hAnsi="Times New Roman" w:cs="Times New Roman"/>
          <w:sz w:val="24"/>
          <w:szCs w:val="24"/>
        </w:rPr>
        <w:t>.</w:t>
      </w:r>
    </w:p>
    <w:p w14:paraId="41D5ED5B"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 </w:t>
      </w:r>
    </w:p>
    <w:p w14:paraId="46FF91B4" w14:textId="77777777" w:rsidR="00F138EA" w:rsidRPr="00F138EA" w:rsidRDefault="00F138EA" w:rsidP="00F138EA">
      <w:pPr>
        <w:spacing w:before="96" w:after="192"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b/>
          <w:bCs/>
          <w:sz w:val="24"/>
          <w:szCs w:val="24"/>
        </w:rPr>
        <w:t>Lunar Observing Program Coordinator:</w:t>
      </w:r>
    </w:p>
    <w:p w14:paraId="55857178"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Nina Chevalier</w:t>
      </w:r>
    </w:p>
    <w:p w14:paraId="7B5EE294"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1662 Sand Branch Rd.</w:t>
      </w:r>
    </w:p>
    <w:p w14:paraId="02274DBE" w14:textId="77777777" w:rsidR="00F138EA" w:rsidRPr="00F138EA" w:rsidRDefault="00F138EA" w:rsidP="00F138EA">
      <w:pPr>
        <w:spacing w:after="0" w:line="240" w:lineRule="auto"/>
        <w:rPr>
          <w:rFonts w:ascii="Times New Roman" w:eastAsia="Times New Roman" w:hAnsi="Times New Roman" w:cs="Times New Roman"/>
          <w:sz w:val="24"/>
          <w:szCs w:val="24"/>
        </w:rPr>
      </w:pPr>
      <w:r w:rsidRPr="00F138EA">
        <w:rPr>
          <w:rFonts w:ascii="Times New Roman" w:eastAsia="Times New Roman" w:hAnsi="Times New Roman" w:cs="Times New Roman"/>
          <w:sz w:val="24"/>
          <w:szCs w:val="24"/>
        </w:rPr>
        <w:t>Bigfoot, Texas 78005</w:t>
      </w:r>
    </w:p>
    <w:p w14:paraId="38DE1CCF" w14:textId="77777777" w:rsidR="00F138EA" w:rsidRPr="00F138EA" w:rsidRDefault="00F138EA" w:rsidP="00F138EA">
      <w:pPr>
        <w:spacing w:after="0" w:line="240" w:lineRule="auto"/>
        <w:rPr>
          <w:rFonts w:ascii="Times New Roman" w:eastAsia="Times New Roman" w:hAnsi="Times New Roman" w:cs="Times New Roman"/>
          <w:color w:val="000000" w:themeColor="text1"/>
          <w:sz w:val="24"/>
          <w:szCs w:val="24"/>
        </w:rPr>
      </w:pPr>
      <w:r w:rsidRPr="00F138EA">
        <w:rPr>
          <w:rFonts w:ascii="Times New Roman" w:eastAsia="Times New Roman" w:hAnsi="Times New Roman" w:cs="Times New Roman"/>
          <w:color w:val="000000" w:themeColor="text1"/>
          <w:sz w:val="24"/>
          <w:szCs w:val="24"/>
        </w:rPr>
        <w:t>210-218-6288</w:t>
      </w:r>
    </w:p>
    <w:p w14:paraId="00879A10" w14:textId="1A0CE3BD" w:rsidR="00F138EA" w:rsidRPr="00F138EA" w:rsidRDefault="00D3656A" w:rsidP="00F138EA">
      <w:pPr>
        <w:spacing w:before="96" w:after="192" w:line="240" w:lineRule="auto"/>
        <w:rPr>
          <w:rFonts w:ascii="Times New Roman" w:eastAsia="Times New Roman" w:hAnsi="Times New Roman" w:cs="Times New Roman"/>
          <w:sz w:val="24"/>
          <w:szCs w:val="24"/>
        </w:rPr>
      </w:pPr>
      <w:r>
        <w:t>ninalunar1@yahoo.com</w:t>
      </w:r>
      <w:r w:rsidR="00F138EA" w:rsidRPr="00F138EA">
        <w:rPr>
          <w:rFonts w:ascii="Times New Roman" w:eastAsia="Times New Roman" w:hAnsi="Times New Roman" w:cs="Times New Roman"/>
          <w:sz w:val="24"/>
          <w:szCs w:val="24"/>
        </w:rPr>
        <w:t> </w:t>
      </w:r>
    </w:p>
    <w:p w14:paraId="6D2E17E0" w14:textId="77777777" w:rsidR="008D7F5E" w:rsidRDefault="00C52E8E">
      <w:bookmarkStart w:id="0" w:name="_GoBack"/>
      <w:bookmarkEnd w:id="0"/>
    </w:p>
    <w:sectPr w:rsidR="008D7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8D6"/>
    <w:multiLevelType w:val="multilevel"/>
    <w:tmpl w:val="EA9C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EA"/>
    <w:rsid w:val="00102449"/>
    <w:rsid w:val="001F3C2F"/>
    <w:rsid w:val="00555806"/>
    <w:rsid w:val="005A51CA"/>
    <w:rsid w:val="00B612FD"/>
    <w:rsid w:val="00C52E8E"/>
    <w:rsid w:val="00D3656A"/>
    <w:rsid w:val="00DB32CB"/>
    <w:rsid w:val="00EE791E"/>
    <w:rsid w:val="00F1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18FC"/>
  <w15:chartTrackingRefBased/>
  <w15:docId w15:val="{5B59D6E2-3C73-4F47-AFEB-E5AF6133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13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138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8E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138E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138EA"/>
    <w:rPr>
      <w:color w:val="0000FF"/>
      <w:u w:val="single"/>
    </w:rPr>
  </w:style>
  <w:style w:type="character" w:customStyle="1" w:styleId="element-invisible">
    <w:name w:val="element-invisible"/>
    <w:basedOn w:val="DefaultParagraphFont"/>
    <w:rsid w:val="00F138EA"/>
  </w:style>
  <w:style w:type="character" w:styleId="Strong">
    <w:name w:val="Strong"/>
    <w:basedOn w:val="DefaultParagraphFont"/>
    <w:uiPriority w:val="22"/>
    <w:qFormat/>
    <w:rsid w:val="00F138EA"/>
    <w:rPr>
      <w:b/>
      <w:bCs/>
    </w:rPr>
  </w:style>
  <w:style w:type="paragraph" w:styleId="NormalWeb">
    <w:name w:val="Normal (Web)"/>
    <w:basedOn w:val="Normal"/>
    <w:uiPriority w:val="99"/>
    <w:semiHidden/>
    <w:unhideWhenUsed/>
    <w:rsid w:val="00F13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8947">
      <w:bodyDiv w:val="1"/>
      <w:marLeft w:val="0"/>
      <w:marRight w:val="0"/>
      <w:marTop w:val="0"/>
      <w:marBottom w:val="0"/>
      <w:divBdr>
        <w:top w:val="none" w:sz="0" w:space="0" w:color="auto"/>
        <w:left w:val="none" w:sz="0" w:space="0" w:color="auto"/>
        <w:bottom w:val="none" w:sz="0" w:space="0" w:color="auto"/>
        <w:right w:val="none" w:sz="0" w:space="0" w:color="auto"/>
      </w:divBdr>
      <w:divsChild>
        <w:div w:id="1155755307">
          <w:marLeft w:val="0"/>
          <w:marRight w:val="0"/>
          <w:marTop w:val="0"/>
          <w:marBottom w:val="0"/>
          <w:divBdr>
            <w:top w:val="none" w:sz="0" w:space="0" w:color="auto"/>
            <w:left w:val="none" w:sz="0" w:space="0" w:color="auto"/>
            <w:bottom w:val="none" w:sz="0" w:space="0" w:color="auto"/>
            <w:right w:val="none" w:sz="0" w:space="0" w:color="auto"/>
          </w:divBdr>
        </w:div>
        <w:div w:id="1623077382">
          <w:marLeft w:val="0"/>
          <w:marRight w:val="0"/>
          <w:marTop w:val="0"/>
          <w:marBottom w:val="0"/>
          <w:divBdr>
            <w:top w:val="none" w:sz="0" w:space="0" w:color="auto"/>
            <w:left w:val="none" w:sz="0" w:space="0" w:color="auto"/>
            <w:bottom w:val="none" w:sz="0" w:space="0" w:color="auto"/>
            <w:right w:val="none" w:sz="0" w:space="0" w:color="auto"/>
          </w:divBdr>
          <w:divsChild>
            <w:div w:id="1516310108">
              <w:marLeft w:val="0"/>
              <w:marRight w:val="0"/>
              <w:marTop w:val="0"/>
              <w:marBottom w:val="0"/>
              <w:divBdr>
                <w:top w:val="none" w:sz="0" w:space="0" w:color="auto"/>
                <w:left w:val="none" w:sz="0" w:space="0" w:color="auto"/>
                <w:bottom w:val="none" w:sz="0" w:space="0" w:color="auto"/>
                <w:right w:val="none" w:sz="0" w:space="0" w:color="auto"/>
              </w:divBdr>
              <w:divsChild>
                <w:div w:id="6756910">
                  <w:marLeft w:val="0"/>
                  <w:marRight w:val="0"/>
                  <w:marTop w:val="0"/>
                  <w:marBottom w:val="0"/>
                  <w:divBdr>
                    <w:top w:val="none" w:sz="0" w:space="0" w:color="auto"/>
                    <w:left w:val="none" w:sz="0" w:space="0" w:color="auto"/>
                    <w:bottom w:val="none" w:sz="0" w:space="0" w:color="auto"/>
                    <w:right w:val="none" w:sz="0" w:space="0" w:color="auto"/>
                  </w:divBdr>
                  <w:divsChild>
                    <w:div w:id="1860730352">
                      <w:marLeft w:val="0"/>
                      <w:marRight w:val="0"/>
                      <w:marTop w:val="0"/>
                      <w:marBottom w:val="0"/>
                      <w:divBdr>
                        <w:top w:val="none" w:sz="0" w:space="0" w:color="auto"/>
                        <w:left w:val="none" w:sz="0" w:space="0" w:color="auto"/>
                        <w:bottom w:val="none" w:sz="0" w:space="0" w:color="auto"/>
                        <w:right w:val="none" w:sz="0" w:space="0" w:color="auto"/>
                      </w:divBdr>
                      <w:divsChild>
                        <w:div w:id="1053650081">
                          <w:marLeft w:val="0"/>
                          <w:marRight w:val="0"/>
                          <w:marTop w:val="0"/>
                          <w:marBottom w:val="0"/>
                          <w:divBdr>
                            <w:top w:val="none" w:sz="0" w:space="0" w:color="auto"/>
                            <w:left w:val="none" w:sz="0" w:space="0" w:color="auto"/>
                            <w:bottom w:val="none" w:sz="0" w:space="0" w:color="auto"/>
                            <w:right w:val="none" w:sz="0" w:space="0" w:color="auto"/>
                          </w:divBdr>
                          <w:divsChild>
                            <w:div w:id="1078096154">
                              <w:marLeft w:val="0"/>
                              <w:marRight w:val="0"/>
                              <w:marTop w:val="0"/>
                              <w:marBottom w:val="0"/>
                              <w:divBdr>
                                <w:top w:val="none" w:sz="0" w:space="0" w:color="auto"/>
                                <w:left w:val="none" w:sz="0" w:space="0" w:color="auto"/>
                                <w:bottom w:val="none" w:sz="0" w:space="0" w:color="auto"/>
                                <w:right w:val="none" w:sz="0" w:space="0" w:color="auto"/>
                              </w:divBdr>
                            </w:div>
                            <w:div w:id="459031791">
                              <w:marLeft w:val="0"/>
                              <w:marRight w:val="0"/>
                              <w:marTop w:val="0"/>
                              <w:marBottom w:val="0"/>
                              <w:divBdr>
                                <w:top w:val="none" w:sz="0" w:space="0" w:color="auto"/>
                                <w:left w:val="none" w:sz="0" w:space="0" w:color="auto"/>
                                <w:bottom w:val="none" w:sz="0" w:space="0" w:color="auto"/>
                                <w:right w:val="none" w:sz="0" w:space="0" w:color="auto"/>
                              </w:divBdr>
                            </w:div>
                            <w:div w:id="467481168">
                              <w:marLeft w:val="0"/>
                              <w:marRight w:val="0"/>
                              <w:marTop w:val="0"/>
                              <w:marBottom w:val="0"/>
                              <w:divBdr>
                                <w:top w:val="none" w:sz="0" w:space="0" w:color="auto"/>
                                <w:left w:val="none" w:sz="0" w:space="0" w:color="auto"/>
                                <w:bottom w:val="none" w:sz="0" w:space="0" w:color="auto"/>
                                <w:right w:val="none" w:sz="0" w:space="0" w:color="auto"/>
                              </w:divBdr>
                            </w:div>
                            <w:div w:id="752975769">
                              <w:marLeft w:val="0"/>
                              <w:marRight w:val="0"/>
                              <w:marTop w:val="0"/>
                              <w:marBottom w:val="0"/>
                              <w:divBdr>
                                <w:top w:val="none" w:sz="0" w:space="0" w:color="auto"/>
                                <w:left w:val="none" w:sz="0" w:space="0" w:color="auto"/>
                                <w:bottom w:val="none" w:sz="0" w:space="0" w:color="auto"/>
                                <w:right w:val="none" w:sz="0" w:space="0" w:color="auto"/>
                              </w:divBdr>
                            </w:div>
                            <w:div w:id="1248418907">
                              <w:marLeft w:val="0"/>
                              <w:marRight w:val="0"/>
                              <w:marTop w:val="0"/>
                              <w:marBottom w:val="0"/>
                              <w:divBdr>
                                <w:top w:val="none" w:sz="0" w:space="0" w:color="auto"/>
                                <w:left w:val="none" w:sz="0" w:space="0" w:color="auto"/>
                                <w:bottom w:val="none" w:sz="0" w:space="0" w:color="auto"/>
                                <w:right w:val="none" w:sz="0" w:space="0" w:color="auto"/>
                              </w:divBdr>
                            </w:div>
                          </w:divsChild>
                        </w:div>
                        <w:div w:id="1653635681">
                          <w:marLeft w:val="0"/>
                          <w:marRight w:val="0"/>
                          <w:marTop w:val="0"/>
                          <w:marBottom w:val="0"/>
                          <w:divBdr>
                            <w:top w:val="none" w:sz="0" w:space="0" w:color="auto"/>
                            <w:left w:val="none" w:sz="0" w:space="0" w:color="auto"/>
                            <w:bottom w:val="none" w:sz="0" w:space="0" w:color="auto"/>
                            <w:right w:val="none" w:sz="0" w:space="0" w:color="auto"/>
                          </w:divBdr>
                        </w:div>
                        <w:div w:id="267396025">
                          <w:marLeft w:val="0"/>
                          <w:marRight w:val="0"/>
                          <w:marTop w:val="0"/>
                          <w:marBottom w:val="0"/>
                          <w:divBdr>
                            <w:top w:val="none" w:sz="0" w:space="0" w:color="auto"/>
                            <w:left w:val="none" w:sz="0" w:space="0" w:color="auto"/>
                            <w:bottom w:val="none" w:sz="0" w:space="0" w:color="auto"/>
                            <w:right w:val="none" w:sz="0" w:space="0" w:color="auto"/>
                          </w:divBdr>
                        </w:div>
                        <w:div w:id="2083019345">
                          <w:marLeft w:val="0"/>
                          <w:marRight w:val="0"/>
                          <w:marTop w:val="0"/>
                          <w:marBottom w:val="0"/>
                          <w:divBdr>
                            <w:top w:val="none" w:sz="0" w:space="0" w:color="auto"/>
                            <w:left w:val="none" w:sz="0" w:space="0" w:color="auto"/>
                            <w:bottom w:val="none" w:sz="0" w:space="0" w:color="auto"/>
                            <w:right w:val="none" w:sz="0" w:space="0" w:color="auto"/>
                          </w:divBdr>
                        </w:div>
                        <w:div w:id="2088532699">
                          <w:marLeft w:val="0"/>
                          <w:marRight w:val="0"/>
                          <w:marTop w:val="0"/>
                          <w:marBottom w:val="0"/>
                          <w:divBdr>
                            <w:top w:val="none" w:sz="0" w:space="0" w:color="auto"/>
                            <w:left w:val="none" w:sz="0" w:space="0" w:color="auto"/>
                            <w:bottom w:val="none" w:sz="0" w:space="0" w:color="auto"/>
                            <w:right w:val="none" w:sz="0" w:space="0" w:color="auto"/>
                          </w:divBdr>
                        </w:div>
                        <w:div w:id="1101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patsky.com/category/maps-and-globes/?m=leftnav_maps-and-globes"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Clevenson</dc:creator>
  <cp:keywords/>
  <dc:description/>
  <cp:lastModifiedBy>Aaron Clevenson</cp:lastModifiedBy>
  <cp:revision>6</cp:revision>
  <cp:lastPrinted>2019-09-09T23:59:00Z</cp:lastPrinted>
  <dcterms:created xsi:type="dcterms:W3CDTF">2018-06-26T22:32:00Z</dcterms:created>
  <dcterms:modified xsi:type="dcterms:W3CDTF">2019-09-09T23:59:00Z</dcterms:modified>
</cp:coreProperties>
</file>